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ED8E4" w14:textId="7A8C5827" w:rsidR="00424315" w:rsidRPr="002524D9" w:rsidRDefault="00D277E8" w:rsidP="00661E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C64FCF" wp14:editId="44274542">
            <wp:simplePos x="0" y="0"/>
            <wp:positionH relativeFrom="margin">
              <wp:align>right</wp:align>
            </wp:positionH>
            <wp:positionV relativeFrom="paragraph">
              <wp:posOffset>-523875</wp:posOffset>
            </wp:positionV>
            <wp:extent cx="2295525" cy="6286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4315" w:rsidRPr="002524D9">
        <w:rPr>
          <w:rFonts w:ascii="Verdana" w:hAnsi="Verdana"/>
          <w:sz w:val="20"/>
          <w:szCs w:val="20"/>
        </w:rPr>
        <w:t xml:space="preserve">Press Release Issued: </w:t>
      </w:r>
      <w:r w:rsidR="003A39FE">
        <w:rPr>
          <w:rFonts w:ascii="Verdana" w:hAnsi="Verdana"/>
          <w:sz w:val="20"/>
          <w:szCs w:val="20"/>
        </w:rPr>
        <w:t>April</w:t>
      </w:r>
      <w:bookmarkStart w:id="0" w:name="_GoBack"/>
      <w:bookmarkEnd w:id="0"/>
      <w:r w:rsidR="007D54EF">
        <w:rPr>
          <w:rFonts w:ascii="Verdana" w:hAnsi="Verdana"/>
          <w:sz w:val="20"/>
          <w:szCs w:val="20"/>
        </w:rPr>
        <w:t xml:space="preserve"> </w:t>
      </w:r>
      <w:r w:rsidR="0020654B" w:rsidRPr="002524D9">
        <w:rPr>
          <w:rFonts w:ascii="Verdana" w:hAnsi="Verdana"/>
          <w:sz w:val="20"/>
          <w:szCs w:val="20"/>
        </w:rPr>
        <w:t>201</w:t>
      </w:r>
      <w:r w:rsidR="00333E8A">
        <w:rPr>
          <w:rFonts w:ascii="Verdana" w:hAnsi="Verdana"/>
          <w:sz w:val="20"/>
          <w:szCs w:val="20"/>
        </w:rPr>
        <w:t>8</w:t>
      </w:r>
    </w:p>
    <w:p w14:paraId="15938297" w14:textId="77777777" w:rsidR="00424315" w:rsidRPr="002524D9" w:rsidRDefault="00424315" w:rsidP="00661E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7059393" w14:textId="13927688" w:rsidR="00424315" w:rsidRPr="002524D9" w:rsidRDefault="00C62D5A" w:rsidP="00661E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524D9">
        <w:rPr>
          <w:rFonts w:ascii="Verdana" w:hAnsi="Verdana"/>
          <w:sz w:val="20"/>
          <w:szCs w:val="20"/>
        </w:rPr>
        <w:t>Word Count:</w:t>
      </w:r>
      <w:r w:rsidR="00F249CC">
        <w:rPr>
          <w:rFonts w:ascii="Verdana" w:hAnsi="Verdana"/>
          <w:sz w:val="20"/>
          <w:szCs w:val="20"/>
        </w:rPr>
        <w:t xml:space="preserve"> </w:t>
      </w:r>
      <w:r w:rsidR="0092162E">
        <w:rPr>
          <w:rFonts w:ascii="Verdana" w:hAnsi="Verdana"/>
          <w:sz w:val="20"/>
          <w:szCs w:val="20"/>
        </w:rPr>
        <w:t>3</w:t>
      </w:r>
      <w:r w:rsidR="00C217A0">
        <w:rPr>
          <w:rFonts w:ascii="Verdana" w:hAnsi="Verdana"/>
          <w:sz w:val="20"/>
          <w:szCs w:val="20"/>
        </w:rPr>
        <w:t>38</w:t>
      </w:r>
    </w:p>
    <w:p w14:paraId="0BFB5B80" w14:textId="77777777" w:rsidR="00424315" w:rsidRPr="002524D9" w:rsidRDefault="00424315" w:rsidP="00661EDB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4F202F5" w14:textId="62B74D72" w:rsidR="0020654B" w:rsidRPr="00F966E8" w:rsidRDefault="00EF7664" w:rsidP="00661ED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966E8">
        <w:rPr>
          <w:rFonts w:ascii="Verdana" w:hAnsi="Verdana"/>
          <w:b/>
          <w:sz w:val="20"/>
          <w:szCs w:val="20"/>
        </w:rPr>
        <w:t>Actisense</w:t>
      </w:r>
      <w:r w:rsidR="001B12DB">
        <w:rPr>
          <w:rFonts w:ascii="Verdana" w:hAnsi="Verdana"/>
          <w:b/>
          <w:sz w:val="20"/>
          <w:szCs w:val="20"/>
        </w:rPr>
        <w:t xml:space="preserve"> </w:t>
      </w:r>
      <w:r w:rsidR="007D54EF">
        <w:rPr>
          <w:rFonts w:ascii="Verdana" w:hAnsi="Verdana"/>
          <w:b/>
          <w:sz w:val="20"/>
          <w:szCs w:val="20"/>
        </w:rPr>
        <w:t>‘Buoy Up’</w:t>
      </w:r>
      <w:r w:rsidR="00C217A0">
        <w:rPr>
          <w:rFonts w:ascii="Verdana" w:hAnsi="Verdana"/>
          <w:b/>
          <w:sz w:val="20"/>
          <w:szCs w:val="20"/>
        </w:rPr>
        <w:t xml:space="preserve"> their Growing</w:t>
      </w:r>
      <w:r w:rsidR="007D54EF">
        <w:rPr>
          <w:rFonts w:ascii="Verdana" w:hAnsi="Verdana"/>
          <w:b/>
          <w:sz w:val="20"/>
          <w:szCs w:val="20"/>
        </w:rPr>
        <w:t xml:space="preserve"> South American Presence with New Argentin</w:t>
      </w:r>
      <w:r w:rsidR="00C217A0">
        <w:rPr>
          <w:rFonts w:ascii="Verdana" w:hAnsi="Verdana"/>
          <w:b/>
          <w:sz w:val="20"/>
          <w:szCs w:val="20"/>
        </w:rPr>
        <w:t>e</w:t>
      </w:r>
      <w:r w:rsidR="007D54EF">
        <w:rPr>
          <w:rFonts w:ascii="Verdana" w:hAnsi="Verdana"/>
          <w:b/>
          <w:sz w:val="20"/>
          <w:szCs w:val="20"/>
        </w:rPr>
        <w:t xml:space="preserve"> Distributor</w:t>
      </w:r>
    </w:p>
    <w:p w14:paraId="13685975" w14:textId="77777777" w:rsidR="0020654B" w:rsidRPr="002524D9" w:rsidRDefault="0020654B" w:rsidP="00661EDB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33612AF" w14:textId="5E336371" w:rsidR="007D54EF" w:rsidRPr="007D54EF" w:rsidRDefault="007D54EF" w:rsidP="007D54E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i/>
          <w:sz w:val="20"/>
          <w:szCs w:val="20"/>
          <w:shd w:val="clear" w:color="auto" w:fill="FFFFFF"/>
        </w:rPr>
      </w:pPr>
      <w:r>
        <w:rPr>
          <w:rFonts w:ascii="Verdana" w:hAnsi="Verdana" w:cstheme="minorHAnsi"/>
          <w:i/>
          <w:sz w:val="20"/>
          <w:szCs w:val="20"/>
          <w:shd w:val="clear" w:color="auto" w:fill="FFFFFF"/>
        </w:rPr>
        <w:t xml:space="preserve">Expanding in the Southern hemisphere, </w:t>
      </w:r>
      <w:r w:rsidRPr="007D54EF">
        <w:rPr>
          <w:rFonts w:ascii="Verdana" w:hAnsi="Verdana" w:cstheme="minorHAnsi"/>
          <w:i/>
          <w:sz w:val="20"/>
          <w:szCs w:val="20"/>
          <w:shd w:val="clear" w:color="auto" w:fill="FFFFFF"/>
        </w:rPr>
        <w:t xml:space="preserve">Actisense the </w:t>
      </w:r>
      <w:r w:rsidRPr="007D54EF">
        <w:rPr>
          <w:rFonts w:ascii="Verdana" w:hAnsi="Verdana" w:cstheme="minorHAnsi"/>
          <w:i/>
          <w:noProof/>
          <w:sz w:val="20"/>
          <w:szCs w:val="20"/>
          <w:shd w:val="clear" w:color="auto" w:fill="FFFFFF"/>
        </w:rPr>
        <w:t>multi-award winning</w:t>
      </w:r>
      <w:r w:rsidRPr="007D54EF">
        <w:rPr>
          <w:rFonts w:ascii="Verdana" w:hAnsi="Verdana" w:cstheme="minorHAnsi"/>
          <w:i/>
          <w:sz w:val="20"/>
          <w:szCs w:val="20"/>
          <w:shd w:val="clear" w:color="auto" w:fill="FFFFFF"/>
        </w:rPr>
        <w:t xml:space="preserve"> marine electronics brand, </w:t>
      </w:r>
      <w:r w:rsidRPr="007D54EF">
        <w:rPr>
          <w:rFonts w:ascii="Verdana" w:hAnsi="Verdana" w:cstheme="minorHAnsi"/>
          <w:i/>
          <w:noProof/>
          <w:sz w:val="20"/>
          <w:szCs w:val="20"/>
          <w:shd w:val="clear" w:color="auto" w:fill="FFFFFF"/>
        </w:rPr>
        <w:t>has</w:t>
      </w:r>
      <w:r w:rsidRPr="007D54EF">
        <w:rPr>
          <w:rFonts w:ascii="Verdana" w:hAnsi="Verdana" w:cstheme="minorHAnsi"/>
          <w:i/>
          <w:sz w:val="20"/>
          <w:szCs w:val="20"/>
          <w:shd w:val="clear" w:color="auto" w:fill="FFFFFF"/>
        </w:rPr>
        <w:t xml:space="preserve"> formed a new distribution partnership with Argentine company Marine Net. </w:t>
      </w:r>
    </w:p>
    <w:p w14:paraId="4FBFCCA4" w14:textId="77777777" w:rsidR="007D54EF" w:rsidRDefault="007D54EF" w:rsidP="00661EDB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14:paraId="4B43E4BD" w14:textId="2D2305DA" w:rsidR="007D54EF" w:rsidRDefault="00C217A0" w:rsidP="00661EDB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Growing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their presence within </w:t>
      </w:r>
      <w:r w:rsidR="007D54EF" w:rsidRPr="007D54EF">
        <w:rPr>
          <w:rFonts w:ascii="Verdana" w:hAnsi="Verdana" w:cstheme="minorHAnsi"/>
          <w:sz w:val="20"/>
          <w:szCs w:val="20"/>
          <w:shd w:val="clear" w:color="auto" w:fill="FFFFFF"/>
        </w:rPr>
        <w:t>South America’s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buoyant marine</w:t>
      </w:r>
      <w:r w:rsidR="007D54EF" w:rsidRP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technology </w:t>
      </w:r>
      <w:r w:rsidR="007D54EF" w:rsidRPr="007D54EF">
        <w:rPr>
          <w:rFonts w:ascii="Verdana" w:hAnsi="Verdana" w:cstheme="minorHAnsi"/>
          <w:sz w:val="20"/>
          <w:szCs w:val="20"/>
          <w:shd w:val="clear" w:color="auto" w:fill="FFFFFF"/>
        </w:rPr>
        <w:t>market</w:t>
      </w:r>
      <w:r w:rsidR="00D277E8" w:rsidRPr="00D277E8">
        <w:rPr>
          <w:rFonts w:ascii="Verdana" w:hAnsi="Verdana" w:cstheme="minorHAnsi"/>
          <w:sz w:val="20"/>
          <w:szCs w:val="20"/>
          <w:shd w:val="clear" w:color="auto" w:fill="FFFFFF"/>
        </w:rPr>
        <w:t>,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Actisense </w:t>
      </w:r>
      <w:r w:rsidR="007D54EF" w:rsidRPr="009A3B64">
        <w:rPr>
          <w:rFonts w:ascii="Verdana" w:hAnsi="Verdana" w:cstheme="minorHAnsi"/>
          <w:noProof/>
          <w:sz w:val="20"/>
          <w:szCs w:val="20"/>
          <w:shd w:val="clear" w:color="auto" w:fill="FFFFFF"/>
        </w:rPr>
        <w:t>ha</w:t>
      </w:r>
      <w:r w:rsidR="009A3B64">
        <w:rPr>
          <w:rFonts w:ascii="Verdana" w:hAnsi="Verdana" w:cstheme="minorHAnsi"/>
          <w:noProof/>
          <w:sz w:val="20"/>
          <w:szCs w:val="20"/>
          <w:shd w:val="clear" w:color="auto" w:fill="FFFFFF"/>
        </w:rPr>
        <w:t>s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formed a new distribution partnership with Marine Net in Argentina. </w:t>
      </w:r>
      <w:r w:rsidR="00D277E8" w:rsidRPr="00D277E8">
        <w:rPr>
          <w:rFonts w:ascii="Verdana" w:hAnsi="Verdana" w:cstheme="minorHAnsi"/>
          <w:sz w:val="20"/>
          <w:szCs w:val="20"/>
          <w:shd w:val="clear" w:color="auto" w:fill="FFFFFF"/>
        </w:rPr>
        <w:t xml:space="preserve">Serving both the leisure and commercial marine 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>industries,</w:t>
      </w:r>
      <w:r w:rsidR="00D277E8" w:rsidRPr="00D277E8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Actisense </w:t>
      </w:r>
      <w:r w:rsidR="007D54EF">
        <w:rPr>
          <w:rFonts w:ascii="Verdana" w:hAnsi="Verdana" w:cstheme="minorHAnsi"/>
          <w:noProof/>
          <w:sz w:val="20"/>
          <w:szCs w:val="20"/>
          <w:shd w:val="clear" w:color="auto" w:fill="FFFFFF"/>
        </w:rPr>
        <w:t>is a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="007D54EF" w:rsidRPr="00D277E8">
        <w:rPr>
          <w:rFonts w:ascii="Verdana" w:hAnsi="Verdana" w:cstheme="minorHAnsi"/>
          <w:sz w:val="20"/>
          <w:szCs w:val="20"/>
          <w:shd w:val="clear" w:color="auto" w:fill="FFFFFF"/>
        </w:rPr>
        <w:t>global and market-leading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manufacturer of sophisticated marine electronics equipment</w:t>
      </w:r>
      <w:r w:rsidR="007D54EF" w:rsidRPr="00D277E8">
        <w:rPr>
          <w:rFonts w:ascii="Verdana" w:hAnsi="Verdana" w:cstheme="minorHAnsi"/>
          <w:sz w:val="20"/>
          <w:szCs w:val="20"/>
          <w:shd w:val="clear" w:color="auto" w:fill="FFFFFF"/>
        </w:rPr>
        <w:t xml:space="preserve">. 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Having focused on rapid growth in recent years, the new partnership represents Actisense’s </w:t>
      </w:r>
      <w:r w:rsidR="00D277E8" w:rsidRPr="00D277E8">
        <w:rPr>
          <w:rFonts w:ascii="Verdana" w:hAnsi="Verdana" w:cstheme="minorHAnsi"/>
          <w:sz w:val="20"/>
          <w:szCs w:val="20"/>
          <w:shd w:val="clear" w:color="auto" w:fill="FFFFFF"/>
        </w:rPr>
        <w:t>continue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>d ability</w:t>
      </w:r>
      <w:r w:rsidR="00D277E8" w:rsidRPr="00D277E8">
        <w:rPr>
          <w:rFonts w:ascii="Verdana" w:hAnsi="Verdana" w:cstheme="minorHAnsi"/>
          <w:sz w:val="20"/>
          <w:szCs w:val="20"/>
          <w:shd w:val="clear" w:color="auto" w:fill="FFFFFF"/>
        </w:rPr>
        <w:t xml:space="preserve"> to break into new territories</w:t>
      </w:r>
      <w:r w:rsid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and markets overseas. </w:t>
      </w:r>
    </w:p>
    <w:p w14:paraId="0DDAA1C7" w14:textId="77777777" w:rsidR="007D54EF" w:rsidRDefault="007D54EF" w:rsidP="00661EDB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14:paraId="79AD5C0A" w14:textId="59011261" w:rsidR="007D54EF" w:rsidRDefault="007D54EF" w:rsidP="007D54EF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Based just outside Buenos Aires, Marine Net </w:t>
      </w:r>
      <w:r w:rsidRP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supply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and </w:t>
      </w:r>
      <w:r w:rsidRPr="007D54EF">
        <w:rPr>
          <w:rFonts w:ascii="Verdana" w:hAnsi="Verdana" w:cstheme="minorHAnsi"/>
          <w:sz w:val="20"/>
          <w:szCs w:val="20"/>
          <w:shd w:val="clear" w:color="auto" w:fill="FFFFFF"/>
        </w:rPr>
        <w:t>service marine electronics equipment on board both Argentin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>e</w:t>
      </w:r>
      <w:r w:rsidRP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and foreign flag vessels.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Initially searching </w:t>
      </w:r>
      <w:r w:rsidRP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for </w:t>
      </w:r>
      <w:r w:rsidRPr="009A3B64">
        <w:rPr>
          <w:rFonts w:ascii="Verdana" w:hAnsi="Verdana"/>
          <w:noProof/>
          <w:sz w:val="20"/>
          <w:szCs w:val="20"/>
        </w:rPr>
        <w:t>high</w:t>
      </w:r>
      <w:r w:rsidR="009A3B64">
        <w:rPr>
          <w:rFonts w:ascii="Verdana" w:hAnsi="Verdana"/>
          <w:noProof/>
          <w:sz w:val="20"/>
          <w:szCs w:val="20"/>
        </w:rPr>
        <w:t>-</w:t>
      </w:r>
      <w:r w:rsidRPr="009A3B64">
        <w:rPr>
          <w:rFonts w:ascii="Verdana" w:hAnsi="Verdana" w:cstheme="minorHAnsi"/>
          <w:noProof/>
          <w:sz w:val="20"/>
          <w:szCs w:val="20"/>
          <w:shd w:val="clear" w:color="auto" w:fill="FFFFFF"/>
        </w:rPr>
        <w:t>quality</w:t>
      </w:r>
      <w:r w:rsidRP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products</w:t>
      </w:r>
      <w:r w:rsidRPr="007D54E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>for use on their own vessels,</w:t>
      </w:r>
      <w:r w:rsidRPr="007D54EF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Marine Net sought to make use of </w:t>
      </w:r>
      <w:r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>Actisense</w:t>
      </w:r>
      <w:r w:rsidR="00C217A0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>’s</w:t>
      </w:r>
      <w:r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 technical expertise. They have since agreed to become the Poole based company’s latest South American distributor and will be sharing Actisense products with their extensive customer base</w:t>
      </w:r>
      <w:r w:rsidR="00C217A0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>.</w:t>
      </w:r>
    </w:p>
    <w:p w14:paraId="3D7183CD" w14:textId="77777777" w:rsidR="007D54EF" w:rsidRDefault="007D54EF" w:rsidP="007D54EF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</w:pPr>
    </w:p>
    <w:p w14:paraId="54E3B430" w14:textId="7E8FC7D3" w:rsidR="007D54EF" w:rsidRDefault="007D54EF" w:rsidP="00661E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Danny Thrasher, Head of Sales &amp; Operations, said:</w:t>
      </w:r>
    </w:p>
    <w:p w14:paraId="7D933B96" w14:textId="77777777" w:rsidR="007D54EF" w:rsidRPr="002524D9" w:rsidRDefault="007D54EF" w:rsidP="00661E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8881DE8" w14:textId="0FC893C4" w:rsidR="002925A9" w:rsidRDefault="00653083" w:rsidP="007D54EF">
      <w:pPr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E74B8E">
        <w:rPr>
          <w:rFonts w:ascii="Verdana" w:hAnsi="Verdana"/>
          <w:sz w:val="20"/>
          <w:szCs w:val="20"/>
        </w:rPr>
        <w:t>“</w:t>
      </w:r>
      <w:r w:rsidR="007D54EF">
        <w:rPr>
          <w:rFonts w:ascii="Verdana" w:hAnsi="Verdana"/>
          <w:noProof/>
          <w:sz w:val="20"/>
          <w:szCs w:val="20"/>
        </w:rPr>
        <w:t xml:space="preserve">We’re pleased to be making greater inroads into the </w:t>
      </w:r>
      <w:r w:rsidR="007D54EF" w:rsidRPr="009A3B64">
        <w:rPr>
          <w:rFonts w:ascii="Verdana" w:hAnsi="Verdana"/>
          <w:noProof/>
          <w:sz w:val="20"/>
          <w:szCs w:val="20"/>
        </w:rPr>
        <w:t>Arge</w:t>
      </w:r>
      <w:r w:rsidR="009A3B64">
        <w:rPr>
          <w:rFonts w:ascii="Verdana" w:hAnsi="Verdana"/>
          <w:noProof/>
          <w:sz w:val="20"/>
          <w:szCs w:val="20"/>
        </w:rPr>
        <w:t>n</w:t>
      </w:r>
      <w:r w:rsidR="007D54EF" w:rsidRPr="009A3B64">
        <w:rPr>
          <w:rFonts w:ascii="Verdana" w:hAnsi="Verdana"/>
          <w:noProof/>
          <w:sz w:val="20"/>
          <w:szCs w:val="20"/>
        </w:rPr>
        <w:t>tine</w:t>
      </w:r>
      <w:r w:rsidR="007D54EF">
        <w:rPr>
          <w:rFonts w:ascii="Verdana" w:hAnsi="Verdana"/>
          <w:noProof/>
          <w:sz w:val="20"/>
          <w:szCs w:val="20"/>
        </w:rPr>
        <w:t xml:space="preserve"> market and to have formed the new distribution partnership with Marine Net</w:t>
      </w:r>
      <w:r w:rsidR="002925A9" w:rsidRPr="002524D9">
        <w:rPr>
          <w:rFonts w:ascii="Verdana" w:hAnsi="Verdana"/>
          <w:sz w:val="20"/>
          <w:szCs w:val="20"/>
        </w:rPr>
        <w:t>.</w:t>
      </w:r>
      <w:r w:rsidR="007D54EF">
        <w:rPr>
          <w:rFonts w:ascii="Verdana" w:hAnsi="Verdana"/>
          <w:sz w:val="20"/>
          <w:szCs w:val="20"/>
        </w:rPr>
        <w:t xml:space="preserve"> South America represents a huge opportunity for us to grow and we will be looking to utilise our new connection to increase our presence across the region.</w:t>
      </w:r>
      <w:r w:rsidR="002925A9">
        <w:rPr>
          <w:rFonts w:ascii="Verdana" w:hAnsi="Verdana"/>
          <w:sz w:val="20"/>
          <w:szCs w:val="20"/>
        </w:rPr>
        <w:t>’’</w:t>
      </w:r>
    </w:p>
    <w:p w14:paraId="74DCF4A1" w14:textId="5BA1AFA2" w:rsidR="007D54EF" w:rsidRDefault="007D54EF" w:rsidP="007D54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4DBD076" w14:textId="712DF2CB" w:rsidR="007D54EF" w:rsidRDefault="007D54EF" w:rsidP="007D54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D54EF">
        <w:rPr>
          <w:rFonts w:ascii="Verdana" w:hAnsi="Verdana"/>
          <w:sz w:val="20"/>
          <w:szCs w:val="20"/>
        </w:rPr>
        <w:t>Sergio de Barbara</w:t>
      </w:r>
      <w:r>
        <w:rPr>
          <w:rFonts w:ascii="Verdana" w:hAnsi="Verdana"/>
          <w:sz w:val="20"/>
          <w:szCs w:val="20"/>
        </w:rPr>
        <w:t>, from Marine Net, said:</w:t>
      </w:r>
    </w:p>
    <w:p w14:paraId="0AC854AE" w14:textId="77777777" w:rsidR="007D54EF" w:rsidRDefault="007D54EF" w:rsidP="007D54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60CD864" w14:textId="74DA0E74" w:rsidR="007D54EF" w:rsidRDefault="007D54EF" w:rsidP="007D54EF">
      <w:pPr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“We were really impressed by the robust, adaptable and reliable solutions </w:t>
      </w:r>
      <w:r w:rsidR="00C217A0">
        <w:rPr>
          <w:rFonts w:ascii="Verdana" w:hAnsi="Verdana"/>
          <w:sz w:val="20"/>
          <w:szCs w:val="20"/>
        </w:rPr>
        <w:t xml:space="preserve">that have been </w:t>
      </w:r>
      <w:r>
        <w:rPr>
          <w:rFonts w:ascii="Verdana" w:hAnsi="Verdana"/>
          <w:sz w:val="20"/>
          <w:szCs w:val="20"/>
        </w:rPr>
        <w:t>developed by Actisense</w:t>
      </w:r>
      <w:r w:rsidRPr="00C217A0">
        <w:rPr>
          <w:rFonts w:ascii="Verdana" w:hAnsi="Verdana"/>
          <w:noProof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Having used</w:t>
      </w:r>
      <w:r w:rsidR="00C217A0">
        <w:rPr>
          <w:rFonts w:ascii="Verdana" w:hAnsi="Verdana"/>
          <w:sz w:val="20"/>
          <w:szCs w:val="20"/>
        </w:rPr>
        <w:t xml:space="preserve"> their products</w:t>
      </w:r>
      <w:r>
        <w:rPr>
          <w:rFonts w:ascii="Verdana" w:hAnsi="Verdana"/>
          <w:sz w:val="20"/>
          <w:szCs w:val="20"/>
        </w:rPr>
        <w:t xml:space="preserve"> on our own vessels, we naturally wanted to </w:t>
      </w:r>
      <w:r w:rsidRPr="00C217A0">
        <w:rPr>
          <w:rFonts w:ascii="Verdana" w:hAnsi="Verdana"/>
          <w:noProof/>
          <w:sz w:val="20"/>
          <w:szCs w:val="20"/>
        </w:rPr>
        <w:t>become</w:t>
      </w:r>
      <w:r>
        <w:rPr>
          <w:rFonts w:ascii="Verdana" w:hAnsi="Verdana"/>
          <w:sz w:val="20"/>
          <w:szCs w:val="20"/>
        </w:rPr>
        <w:t xml:space="preserve"> a distributor</w:t>
      </w:r>
      <w:r w:rsidR="00C217A0">
        <w:rPr>
          <w:rFonts w:ascii="Verdana" w:hAnsi="Verdana"/>
          <w:sz w:val="20"/>
          <w:szCs w:val="20"/>
        </w:rPr>
        <w:t xml:space="preserve">. We look forward to sharing their products and </w:t>
      </w:r>
      <w:r>
        <w:rPr>
          <w:rFonts w:ascii="Verdana" w:hAnsi="Verdana"/>
          <w:sz w:val="20"/>
          <w:szCs w:val="20"/>
        </w:rPr>
        <w:t>further developing our new partnership.’’</w:t>
      </w:r>
    </w:p>
    <w:p w14:paraId="47424CF3" w14:textId="77777777" w:rsidR="007D54EF" w:rsidRDefault="007D54EF" w:rsidP="007D54E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6D3FEF2" w14:textId="675775E5" w:rsidR="007D54EF" w:rsidRPr="007D54EF" w:rsidRDefault="007D54EF" w:rsidP="007D54EF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T</w:t>
      </w:r>
      <w:r w:rsidRPr="00716357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>aking the</w:t>
      </w:r>
      <w:r w:rsidR="00C217A0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ir </w:t>
      </w:r>
      <w:r w:rsidRPr="00716357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brand across the world’s oceans, </w:t>
      </w:r>
      <w:r w:rsidR="00C217A0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Actisense </w:t>
      </w:r>
      <w:r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has an </w:t>
      </w:r>
      <w:r w:rsidRPr="00716357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extensive international network </w:t>
      </w:r>
      <w:r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 xml:space="preserve">of distributors in areas such as </w:t>
      </w:r>
      <w:r w:rsidRPr="00716357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eastAsia="en-GB"/>
        </w:rPr>
        <w:t>China, India and South America. The company now works with over 70 distributors in 42 countries, stretching from Norway to New Zealand, Canada to Korea and all of mainland Europe.</w:t>
      </w:r>
    </w:p>
    <w:p w14:paraId="78F032CE" w14:textId="77777777" w:rsidR="002925A9" w:rsidRDefault="002925A9" w:rsidP="00661EDB">
      <w:pPr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1DA0DC3" w14:textId="77777777" w:rsidR="002925A9" w:rsidRPr="002524D9" w:rsidRDefault="00422391" w:rsidP="00661EDB">
      <w:pPr>
        <w:spacing w:after="0" w:line="240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 w:rsidRPr="002524D9">
        <w:rPr>
          <w:rFonts w:ascii="Verdana" w:hAnsi="Verdana" w:cstheme="minorHAnsi"/>
          <w:sz w:val="20"/>
          <w:szCs w:val="20"/>
          <w:shd w:val="clear" w:color="auto" w:fill="FFFFFF"/>
        </w:rPr>
        <w:t xml:space="preserve">For more information on Actisense visit: </w:t>
      </w:r>
      <w:hyperlink r:id="rId7" w:history="1">
        <w:r w:rsidR="002925A9" w:rsidRPr="009F75B1">
          <w:rPr>
            <w:rStyle w:val="Hyperlink"/>
            <w:rFonts w:ascii="Verdana" w:hAnsi="Verdana" w:cstheme="minorHAnsi"/>
            <w:sz w:val="20"/>
            <w:szCs w:val="20"/>
            <w:shd w:val="clear" w:color="auto" w:fill="FFFFFF"/>
          </w:rPr>
          <w:t>www.actisense.com</w:t>
        </w:r>
      </w:hyperlink>
    </w:p>
    <w:p w14:paraId="154EAE4F" w14:textId="77777777" w:rsidR="001B7FA3" w:rsidRPr="002524D9" w:rsidRDefault="001B7FA3" w:rsidP="00661EDB">
      <w:pPr>
        <w:pStyle w:val="NormalVerdana"/>
        <w:jc w:val="both"/>
        <w:rPr>
          <w:rFonts w:cstheme="minorHAnsi"/>
          <w:b/>
        </w:rPr>
      </w:pPr>
    </w:p>
    <w:p w14:paraId="0681D695" w14:textId="77777777" w:rsidR="006C0123" w:rsidRPr="002524D9" w:rsidRDefault="006C0123" w:rsidP="00661EDB">
      <w:pPr>
        <w:pStyle w:val="NormalVerdana"/>
        <w:numPr>
          <w:ilvl w:val="0"/>
          <w:numId w:val="2"/>
        </w:numPr>
        <w:jc w:val="both"/>
        <w:rPr>
          <w:rFonts w:cstheme="minorHAnsi"/>
          <w:b/>
        </w:rPr>
      </w:pPr>
      <w:r w:rsidRPr="002524D9">
        <w:rPr>
          <w:rFonts w:cstheme="minorHAnsi"/>
          <w:b/>
        </w:rPr>
        <w:t>Ends</w:t>
      </w:r>
      <w:r w:rsidR="002925A9">
        <w:rPr>
          <w:rFonts w:cstheme="minorHAnsi"/>
          <w:b/>
        </w:rPr>
        <w:t xml:space="preserve">   </w:t>
      </w:r>
      <w:r w:rsidRPr="002524D9">
        <w:rPr>
          <w:rFonts w:cstheme="minorHAnsi"/>
          <w:b/>
        </w:rPr>
        <w:t xml:space="preserve">- </w:t>
      </w:r>
    </w:p>
    <w:p w14:paraId="3E11C95A" w14:textId="77777777" w:rsidR="001B7FA3" w:rsidRPr="002524D9" w:rsidRDefault="001B7FA3" w:rsidP="00661EDB">
      <w:pPr>
        <w:pStyle w:val="NormalVerdana"/>
        <w:jc w:val="both"/>
        <w:rPr>
          <w:rFonts w:cstheme="minorHAnsi"/>
        </w:rPr>
      </w:pPr>
    </w:p>
    <w:p w14:paraId="4B665684" w14:textId="6324B606" w:rsidR="006C0123" w:rsidRPr="00653083" w:rsidRDefault="006C0123" w:rsidP="00661EDB">
      <w:pPr>
        <w:pStyle w:val="NormalVerdana"/>
        <w:jc w:val="both"/>
      </w:pPr>
      <w:r w:rsidRPr="002524D9">
        <w:rPr>
          <w:rFonts w:cstheme="minorHAnsi"/>
        </w:rPr>
        <w:t xml:space="preserve">If you would like to find out more or would like to </w:t>
      </w:r>
      <w:r w:rsidR="00C217A0">
        <w:rPr>
          <w:rFonts w:cstheme="minorHAnsi"/>
        </w:rPr>
        <w:t xml:space="preserve">arrange an </w:t>
      </w:r>
      <w:r w:rsidRPr="002524D9">
        <w:rPr>
          <w:rFonts w:cstheme="minorHAnsi"/>
        </w:rPr>
        <w:t xml:space="preserve">interview, please contact Darren Northeast PR (working on behalf of Active Research Ltd) on 01202 676762 or </w:t>
      </w:r>
      <w:hyperlink r:id="rId8" w:history="1">
        <w:r w:rsidRPr="002524D9">
          <w:rPr>
            <w:rStyle w:val="Hyperlink"/>
            <w:rFonts w:cstheme="minorHAnsi"/>
          </w:rPr>
          <w:t>pr@darrennortheast.co.uk</w:t>
        </w:r>
      </w:hyperlink>
    </w:p>
    <w:sectPr w:rsidR="006C0123" w:rsidRPr="00653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6694E"/>
    <w:multiLevelType w:val="hybridMultilevel"/>
    <w:tmpl w:val="7388B388"/>
    <w:lvl w:ilvl="0" w:tplc="B360ED48">
      <w:start w:val="5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13996"/>
    <w:multiLevelType w:val="hybridMultilevel"/>
    <w:tmpl w:val="F46674A6"/>
    <w:lvl w:ilvl="0" w:tplc="0B4A5A42">
      <w:start w:val="494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D30D19"/>
    <w:multiLevelType w:val="hybridMultilevel"/>
    <w:tmpl w:val="94367BD8"/>
    <w:lvl w:ilvl="0" w:tplc="16867150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zNzKzMDK3MDe1MDZU0lEKTi0uzszPAykwNKkFAIg6DDUtAAAA"/>
  </w:docVars>
  <w:rsids>
    <w:rsidRoot w:val="000F4AD1"/>
    <w:rsid w:val="00001455"/>
    <w:rsid w:val="00040BC3"/>
    <w:rsid w:val="00070101"/>
    <w:rsid w:val="000D7138"/>
    <w:rsid w:val="000E3DD0"/>
    <w:rsid w:val="000F4AD1"/>
    <w:rsid w:val="00134F21"/>
    <w:rsid w:val="001452BB"/>
    <w:rsid w:val="001B12DB"/>
    <w:rsid w:val="001B7FA3"/>
    <w:rsid w:val="001C68AD"/>
    <w:rsid w:val="001E2E96"/>
    <w:rsid w:val="001F57E5"/>
    <w:rsid w:val="0020654B"/>
    <w:rsid w:val="002524D9"/>
    <w:rsid w:val="0026360B"/>
    <w:rsid w:val="002925A9"/>
    <w:rsid w:val="002E5090"/>
    <w:rsid w:val="002F234F"/>
    <w:rsid w:val="00302D73"/>
    <w:rsid w:val="00333E8A"/>
    <w:rsid w:val="00351099"/>
    <w:rsid w:val="003A39FE"/>
    <w:rsid w:val="00422391"/>
    <w:rsid w:val="00424315"/>
    <w:rsid w:val="004504DF"/>
    <w:rsid w:val="004C5C5B"/>
    <w:rsid w:val="00512DBF"/>
    <w:rsid w:val="005B178C"/>
    <w:rsid w:val="005D2AD1"/>
    <w:rsid w:val="005F51F0"/>
    <w:rsid w:val="005F7C1B"/>
    <w:rsid w:val="00653083"/>
    <w:rsid w:val="00657503"/>
    <w:rsid w:val="00661EDB"/>
    <w:rsid w:val="006C0123"/>
    <w:rsid w:val="006D7A93"/>
    <w:rsid w:val="007003C5"/>
    <w:rsid w:val="00716357"/>
    <w:rsid w:val="0072218F"/>
    <w:rsid w:val="00765565"/>
    <w:rsid w:val="00765780"/>
    <w:rsid w:val="00786EC3"/>
    <w:rsid w:val="007A6829"/>
    <w:rsid w:val="007C70CC"/>
    <w:rsid w:val="007D138E"/>
    <w:rsid w:val="007D54EF"/>
    <w:rsid w:val="00841112"/>
    <w:rsid w:val="0086254B"/>
    <w:rsid w:val="008B1210"/>
    <w:rsid w:val="008B4BB6"/>
    <w:rsid w:val="008E09F5"/>
    <w:rsid w:val="0092162E"/>
    <w:rsid w:val="009731A5"/>
    <w:rsid w:val="009761E8"/>
    <w:rsid w:val="009A3B64"/>
    <w:rsid w:val="00A84243"/>
    <w:rsid w:val="00B06E4C"/>
    <w:rsid w:val="00B11C64"/>
    <w:rsid w:val="00BD651C"/>
    <w:rsid w:val="00BE4D19"/>
    <w:rsid w:val="00C07175"/>
    <w:rsid w:val="00C217A0"/>
    <w:rsid w:val="00C57F5D"/>
    <w:rsid w:val="00C62D5A"/>
    <w:rsid w:val="00CC68F7"/>
    <w:rsid w:val="00D277E8"/>
    <w:rsid w:val="00DC62E2"/>
    <w:rsid w:val="00E62163"/>
    <w:rsid w:val="00E64812"/>
    <w:rsid w:val="00E74B8E"/>
    <w:rsid w:val="00EE6C4B"/>
    <w:rsid w:val="00EF7664"/>
    <w:rsid w:val="00F05FE7"/>
    <w:rsid w:val="00F11124"/>
    <w:rsid w:val="00F249CC"/>
    <w:rsid w:val="00F91E41"/>
    <w:rsid w:val="00F966E8"/>
    <w:rsid w:val="00FC7F21"/>
    <w:rsid w:val="00FD05A2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0D822"/>
  <w15:chartTrackingRefBased/>
  <w15:docId w15:val="{B6901A95-D8EE-4425-B98A-3D53F2BF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391"/>
    <w:rPr>
      <w:color w:val="0563C1" w:themeColor="hyperlink"/>
      <w:u w:val="single"/>
    </w:rPr>
  </w:style>
  <w:style w:type="paragraph" w:customStyle="1" w:styleId="NormalVerdana">
    <w:name w:val="Normal + Verdana"/>
    <w:aliases w:val="10 pt,Line spacing:  1.5 lines"/>
    <w:basedOn w:val="Normal"/>
    <w:rsid w:val="006C0123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2065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36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36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36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6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6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darrennortheast.co.u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ctisens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EAECC-E081-4D02-A643-D763BA9A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Jenkins</dc:creator>
  <cp:keywords/>
  <dc:description/>
  <cp:lastModifiedBy>Matt</cp:lastModifiedBy>
  <cp:revision>5</cp:revision>
  <dcterms:created xsi:type="dcterms:W3CDTF">2018-03-15T16:01:00Z</dcterms:created>
  <dcterms:modified xsi:type="dcterms:W3CDTF">2018-04-24T08:27:00Z</dcterms:modified>
</cp:coreProperties>
</file>